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1FED9" w14:textId="3D2D8C76" w:rsidR="008D00DB" w:rsidRPr="00A91E3C" w:rsidRDefault="008D59CC" w:rsidP="007D1A6F">
      <w:pPr>
        <w:ind w:left="3540" w:firstLine="708"/>
        <w:rPr>
          <w:b/>
          <w:sz w:val="32"/>
          <w:szCs w:val="32"/>
        </w:rPr>
      </w:pPr>
      <w:bookmarkStart w:id="0" w:name="_GoBack"/>
      <w:bookmarkEnd w:id="0"/>
      <w:r>
        <w:rPr>
          <w:noProof/>
        </w:rPr>
        <w:drawing>
          <wp:anchor distT="0" distB="0" distL="114300" distR="114300" simplePos="0" relativeHeight="251749376" behindDoc="0" locked="0" layoutInCell="1" allowOverlap="0" wp14:anchorId="0D9056F0" wp14:editId="54707D9B">
            <wp:simplePos x="0" y="0"/>
            <wp:positionH relativeFrom="column">
              <wp:posOffset>5374005</wp:posOffset>
            </wp:positionH>
            <wp:positionV relativeFrom="page">
              <wp:posOffset>314325</wp:posOffset>
            </wp:positionV>
            <wp:extent cx="1695450" cy="457200"/>
            <wp:effectExtent l="0" t="0" r="0" b="0"/>
            <wp:wrapSquare wrapText="bothSides"/>
            <wp:docPr id="9" name="Kép 9" descr="A képen szöveg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descr="A képen szöveg látható&#10;&#10;Automatikusan generált leírá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5450" cy="457200"/>
                    </a:xfrm>
                    <a:prstGeom prst="rect">
                      <a:avLst/>
                    </a:prstGeom>
                    <a:noFill/>
                    <a:ln>
                      <a:noFill/>
                    </a:ln>
                  </pic:spPr>
                </pic:pic>
              </a:graphicData>
            </a:graphic>
            <wp14:sizeRelH relativeFrom="margin">
              <wp14:pctWidth>0</wp14:pctWidth>
            </wp14:sizeRelH>
          </wp:anchor>
        </w:drawing>
      </w:r>
      <w:r w:rsidRPr="00297E87">
        <w:rPr>
          <w:noProof/>
          <w:sz w:val="18"/>
        </w:rPr>
        <w:drawing>
          <wp:anchor distT="0" distB="0" distL="114300" distR="114300" simplePos="0" relativeHeight="251751424" behindDoc="0" locked="0" layoutInCell="1" allowOverlap="1" wp14:anchorId="3009CA57" wp14:editId="329F749E">
            <wp:simplePos x="0" y="0"/>
            <wp:positionH relativeFrom="column">
              <wp:posOffset>-19050</wp:posOffset>
            </wp:positionH>
            <wp:positionV relativeFrom="paragraph">
              <wp:posOffset>-457200</wp:posOffset>
            </wp:positionV>
            <wp:extent cx="1323975" cy="838200"/>
            <wp:effectExtent l="19050" t="0" r="9525" b="0"/>
            <wp:wrapNone/>
            <wp:docPr id="41" name="Picture 216"/>
            <wp:cNvGraphicFramePr/>
            <a:graphic xmlns:a="http://schemas.openxmlformats.org/drawingml/2006/main">
              <a:graphicData uri="http://schemas.openxmlformats.org/drawingml/2006/picture">
                <pic:pic xmlns:pic="http://schemas.openxmlformats.org/drawingml/2006/picture">
                  <pic:nvPicPr>
                    <pic:cNvPr id="1" name="Picture 216"/>
                    <pic:cNvPicPr/>
                  </pic:nvPicPr>
                  <pic:blipFill>
                    <a:blip r:embed="rId9" cstate="print"/>
                    <a:srcRect b="14894"/>
                    <a:stretch>
                      <a:fillRect/>
                    </a:stretch>
                  </pic:blipFill>
                  <pic:spPr>
                    <a:xfrm>
                      <a:off x="0" y="0"/>
                      <a:ext cx="1323975" cy="838200"/>
                    </a:xfrm>
                    <a:prstGeom prst="rect">
                      <a:avLst/>
                    </a:prstGeom>
                  </pic:spPr>
                </pic:pic>
              </a:graphicData>
            </a:graphic>
          </wp:anchor>
        </w:drawing>
      </w:r>
      <w:r w:rsidR="008D00DB" w:rsidRPr="00A91E3C">
        <w:rPr>
          <w:b/>
          <w:sz w:val="32"/>
          <w:szCs w:val="32"/>
        </w:rPr>
        <w:t xml:space="preserve"> </w:t>
      </w:r>
    </w:p>
    <w:p w14:paraId="76AA8C17" w14:textId="177250C7" w:rsidR="008D00DB" w:rsidRPr="00A91E3C" w:rsidRDefault="007D1A6F" w:rsidP="007D1A6F">
      <w:pPr>
        <w:ind w:left="3540"/>
        <w:rPr>
          <w:b/>
          <w:sz w:val="26"/>
          <w:szCs w:val="26"/>
        </w:rPr>
      </w:pPr>
      <w:r>
        <w:rPr>
          <w:b/>
          <w:sz w:val="26"/>
          <w:szCs w:val="26"/>
        </w:rPr>
        <w:t xml:space="preserve">   </w:t>
      </w:r>
    </w:p>
    <w:p w14:paraId="67200769" w14:textId="77777777" w:rsidR="00152ADB" w:rsidRDefault="00152ADB" w:rsidP="00152ADB">
      <w:pPr>
        <w:pStyle w:val="Listaszerbekezds"/>
        <w:jc w:val="center"/>
        <w:rPr>
          <w:b/>
          <w:bCs/>
          <w:sz w:val="32"/>
          <w:szCs w:val="28"/>
        </w:rPr>
      </w:pPr>
    </w:p>
    <w:p w14:paraId="39FA4533" w14:textId="13CE29A3" w:rsidR="00152ADB" w:rsidRPr="00152ADB" w:rsidRDefault="00152ADB" w:rsidP="00152ADB">
      <w:pPr>
        <w:pStyle w:val="Listaszerbekezds"/>
        <w:jc w:val="center"/>
        <w:rPr>
          <w:b/>
          <w:bCs/>
          <w:sz w:val="32"/>
          <w:szCs w:val="28"/>
        </w:rPr>
      </w:pPr>
      <w:r w:rsidRPr="00152ADB">
        <w:rPr>
          <w:b/>
          <w:bCs/>
          <w:sz w:val="32"/>
          <w:szCs w:val="28"/>
        </w:rPr>
        <w:t>Tájékoztatás közcsatornába bocsátható szennyvizek szennyezőanyag tartalmának küszöbértékei ellenőrzéséről</w:t>
      </w:r>
    </w:p>
    <w:p w14:paraId="41FC9775" w14:textId="77777777" w:rsidR="00152ADB" w:rsidRDefault="00152ADB" w:rsidP="00152ADB">
      <w:pPr>
        <w:pStyle w:val="Listaszerbekezds"/>
        <w:rPr>
          <w:b/>
          <w:bCs/>
          <w:sz w:val="32"/>
          <w:szCs w:val="28"/>
        </w:rPr>
      </w:pPr>
    </w:p>
    <w:p w14:paraId="06EED781" w14:textId="77777777" w:rsidR="00152ADB" w:rsidRPr="00152ADB" w:rsidRDefault="00152ADB" w:rsidP="00152ADB">
      <w:pPr>
        <w:pStyle w:val="Listaszerbekezds"/>
        <w:rPr>
          <w:b/>
          <w:bCs/>
          <w:sz w:val="32"/>
          <w:szCs w:val="28"/>
        </w:rPr>
      </w:pPr>
    </w:p>
    <w:p w14:paraId="124B44D7" w14:textId="77777777" w:rsidR="00152ADB" w:rsidRPr="00152ADB" w:rsidRDefault="00152ADB" w:rsidP="00152ADB">
      <w:pPr>
        <w:pStyle w:val="Listaszerbekezds"/>
        <w:rPr>
          <w:sz w:val="28"/>
          <w:szCs w:val="28"/>
        </w:rPr>
      </w:pPr>
      <w:r w:rsidRPr="00152ADB">
        <w:rPr>
          <w:sz w:val="28"/>
          <w:szCs w:val="28"/>
        </w:rPr>
        <w:t>Tisztelt Felhasználók!</w:t>
      </w:r>
    </w:p>
    <w:p w14:paraId="6C9C9DB5" w14:textId="77777777" w:rsidR="00152ADB" w:rsidRPr="00152ADB" w:rsidRDefault="00152ADB" w:rsidP="00152ADB">
      <w:pPr>
        <w:pStyle w:val="Listaszerbekezds"/>
        <w:rPr>
          <w:sz w:val="28"/>
          <w:szCs w:val="28"/>
        </w:rPr>
      </w:pPr>
    </w:p>
    <w:p w14:paraId="4F5B0C09" w14:textId="77777777" w:rsidR="00152ADB" w:rsidRPr="00152ADB" w:rsidRDefault="00152ADB" w:rsidP="00152ADB">
      <w:pPr>
        <w:pStyle w:val="Listaszerbekezds"/>
        <w:jc w:val="both"/>
        <w:rPr>
          <w:sz w:val="28"/>
          <w:szCs w:val="28"/>
        </w:rPr>
      </w:pPr>
      <w:r w:rsidRPr="00152ADB">
        <w:rPr>
          <w:sz w:val="28"/>
          <w:szCs w:val="28"/>
        </w:rPr>
        <w:t>Tájékoztatjuk Önöket, hogy a DAKÖV Kft. a 2023-as évnek megfelelően 2024. januártól is fokozott ellenőrzést tart a szolgáltatási területén a 28/2004. (XII. 25.) KvVM rendelet 4. számú melléklet „A közcsatornába bocsátható szennyvizek szennyezőanyag tartalmának küszöbértékei” betartásáról. Az ellenőrzés során Társaságunk akkreditált laboratóriumi mintavételt végez, aminek eredménye alapján határérték túllépés esetén az üzletszabályzatunkban meghatározott kötbért vetünk ki, indokolt esetben pedig a szolgáltatást azonnali hatállyal fel is mondhatjuk jogsértő magatartás miatt.</w:t>
      </w:r>
    </w:p>
    <w:p w14:paraId="72E982AB" w14:textId="77777777" w:rsidR="00152ADB" w:rsidRPr="00152ADB" w:rsidRDefault="00152ADB" w:rsidP="00152ADB">
      <w:pPr>
        <w:pStyle w:val="Listaszerbekezds"/>
        <w:jc w:val="both"/>
        <w:rPr>
          <w:sz w:val="28"/>
          <w:szCs w:val="28"/>
        </w:rPr>
      </w:pPr>
    </w:p>
    <w:p w14:paraId="0346CC51" w14:textId="77777777" w:rsidR="00152ADB" w:rsidRPr="00152ADB" w:rsidRDefault="00152ADB" w:rsidP="00152ADB">
      <w:pPr>
        <w:pStyle w:val="Listaszerbekezds"/>
        <w:jc w:val="both"/>
        <w:rPr>
          <w:sz w:val="28"/>
          <w:szCs w:val="28"/>
        </w:rPr>
      </w:pPr>
      <w:r w:rsidRPr="00152ADB">
        <w:rPr>
          <w:sz w:val="28"/>
          <w:szCs w:val="28"/>
        </w:rPr>
        <w:t>Felhívjuk szíves figyelmüket, hogy az 58/2013. (II.27.) Kormány rendelet 88. § (4) bekezdés értelmében a bebocsátási pontnál Társaságunk bármikor előzetes értesítés nélkül tarthat ellenőrzést, amit a Felhasználó köteles elősegíteni.</w:t>
      </w:r>
    </w:p>
    <w:p w14:paraId="4E18EC02" w14:textId="77777777" w:rsidR="00152ADB" w:rsidRPr="00152ADB" w:rsidRDefault="00152ADB" w:rsidP="00152ADB">
      <w:pPr>
        <w:pStyle w:val="Listaszerbekezds"/>
        <w:jc w:val="both"/>
        <w:rPr>
          <w:sz w:val="28"/>
          <w:szCs w:val="28"/>
        </w:rPr>
      </w:pPr>
    </w:p>
    <w:p w14:paraId="2D22E57E" w14:textId="77777777" w:rsidR="00152ADB" w:rsidRPr="00152ADB" w:rsidRDefault="00152ADB" w:rsidP="00152ADB">
      <w:pPr>
        <w:pStyle w:val="Listaszerbekezds"/>
        <w:jc w:val="both"/>
        <w:rPr>
          <w:sz w:val="28"/>
          <w:szCs w:val="28"/>
        </w:rPr>
      </w:pPr>
      <w:r w:rsidRPr="00152ADB">
        <w:rPr>
          <w:sz w:val="28"/>
          <w:szCs w:val="28"/>
        </w:rPr>
        <w:t xml:space="preserve">Dabas, 2023. 12. 04.  </w:t>
      </w:r>
    </w:p>
    <w:p w14:paraId="2ECAD84F" w14:textId="77777777" w:rsidR="00152ADB" w:rsidRPr="00152ADB" w:rsidRDefault="00152ADB" w:rsidP="00152ADB">
      <w:pPr>
        <w:pStyle w:val="Listaszerbekezds"/>
        <w:jc w:val="both"/>
        <w:rPr>
          <w:sz w:val="28"/>
          <w:szCs w:val="28"/>
        </w:rPr>
      </w:pPr>
      <w:r w:rsidRPr="00152ADB">
        <w:rPr>
          <w:sz w:val="28"/>
          <w:szCs w:val="28"/>
        </w:rPr>
        <w:tab/>
      </w:r>
      <w:r w:rsidRPr="00152ADB">
        <w:rPr>
          <w:sz w:val="28"/>
          <w:szCs w:val="28"/>
        </w:rPr>
        <w:tab/>
      </w:r>
      <w:r w:rsidRPr="00152ADB">
        <w:rPr>
          <w:sz w:val="28"/>
          <w:szCs w:val="28"/>
        </w:rPr>
        <w:tab/>
      </w:r>
      <w:r w:rsidRPr="00152ADB">
        <w:rPr>
          <w:sz w:val="28"/>
          <w:szCs w:val="28"/>
        </w:rPr>
        <w:tab/>
      </w:r>
      <w:r w:rsidRPr="00152ADB">
        <w:rPr>
          <w:sz w:val="28"/>
          <w:szCs w:val="28"/>
        </w:rPr>
        <w:tab/>
      </w:r>
      <w:r w:rsidRPr="00152ADB">
        <w:rPr>
          <w:sz w:val="28"/>
          <w:szCs w:val="28"/>
        </w:rPr>
        <w:tab/>
      </w:r>
      <w:r w:rsidRPr="00152ADB">
        <w:rPr>
          <w:sz w:val="28"/>
          <w:szCs w:val="28"/>
        </w:rPr>
        <w:tab/>
      </w:r>
      <w:r w:rsidRPr="00152ADB">
        <w:rPr>
          <w:sz w:val="28"/>
          <w:szCs w:val="28"/>
        </w:rPr>
        <w:tab/>
        <w:t xml:space="preserve">DAKÖV Kft. </w:t>
      </w:r>
    </w:p>
    <w:p w14:paraId="0F0B2320" w14:textId="2BEACD6B" w:rsidR="00D72D94" w:rsidRPr="00152ADB" w:rsidRDefault="00D72D94" w:rsidP="00152ADB">
      <w:pPr>
        <w:pStyle w:val="Listaszerbekezds"/>
        <w:jc w:val="both"/>
        <w:rPr>
          <w:sz w:val="24"/>
          <w:szCs w:val="24"/>
        </w:rPr>
      </w:pPr>
      <w:r w:rsidRPr="00152ADB">
        <w:rPr>
          <w:sz w:val="24"/>
          <w:szCs w:val="24"/>
        </w:rPr>
        <w:tab/>
      </w:r>
      <w:r w:rsidRPr="00152ADB">
        <w:rPr>
          <w:sz w:val="24"/>
          <w:szCs w:val="24"/>
        </w:rPr>
        <w:tab/>
      </w:r>
      <w:r w:rsidRPr="00152ADB">
        <w:rPr>
          <w:sz w:val="24"/>
          <w:szCs w:val="24"/>
        </w:rPr>
        <w:tab/>
      </w:r>
      <w:r w:rsidRPr="00152ADB">
        <w:rPr>
          <w:sz w:val="24"/>
          <w:szCs w:val="24"/>
        </w:rPr>
        <w:tab/>
      </w:r>
      <w:r w:rsidRPr="00152ADB">
        <w:rPr>
          <w:sz w:val="24"/>
          <w:szCs w:val="24"/>
        </w:rPr>
        <w:tab/>
      </w:r>
    </w:p>
    <w:sectPr w:rsidR="00D72D94" w:rsidRPr="00152ADB" w:rsidSect="0011553B">
      <w:pgSz w:w="11906" w:h="16838"/>
      <w:pgMar w:top="851"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83FD3" w14:textId="77777777" w:rsidR="00542765" w:rsidRDefault="00542765" w:rsidP="00112C89">
      <w:r>
        <w:separator/>
      </w:r>
    </w:p>
  </w:endnote>
  <w:endnote w:type="continuationSeparator" w:id="0">
    <w:p w14:paraId="4C92A454" w14:textId="77777777" w:rsidR="00542765" w:rsidRDefault="00542765" w:rsidP="00112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5476B" w14:textId="77777777" w:rsidR="00542765" w:rsidRDefault="00542765" w:rsidP="00112C89">
      <w:r>
        <w:separator/>
      </w:r>
    </w:p>
  </w:footnote>
  <w:footnote w:type="continuationSeparator" w:id="0">
    <w:p w14:paraId="0DE97870" w14:textId="77777777" w:rsidR="00542765" w:rsidRDefault="00542765" w:rsidP="00112C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8B45C5"/>
    <w:multiLevelType w:val="hybridMultilevel"/>
    <w:tmpl w:val="70224C2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4F9F5F2F"/>
    <w:multiLevelType w:val="hybridMultilevel"/>
    <w:tmpl w:val="9E6E6798"/>
    <w:lvl w:ilvl="0" w:tplc="264CB500">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65315B61"/>
    <w:multiLevelType w:val="hybridMultilevel"/>
    <w:tmpl w:val="098EFB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3C2"/>
    <w:rsid w:val="00000B74"/>
    <w:rsid w:val="00002FB9"/>
    <w:rsid w:val="00034FCD"/>
    <w:rsid w:val="000372F9"/>
    <w:rsid w:val="00057B77"/>
    <w:rsid w:val="00062117"/>
    <w:rsid w:val="00065BF4"/>
    <w:rsid w:val="00072820"/>
    <w:rsid w:val="00075102"/>
    <w:rsid w:val="00084571"/>
    <w:rsid w:val="00094813"/>
    <w:rsid w:val="000A13C2"/>
    <w:rsid w:val="000A3412"/>
    <w:rsid w:val="000C24C4"/>
    <w:rsid w:val="000D5B9B"/>
    <w:rsid w:val="000F42E5"/>
    <w:rsid w:val="00106BD0"/>
    <w:rsid w:val="00112C89"/>
    <w:rsid w:val="0011553B"/>
    <w:rsid w:val="00116705"/>
    <w:rsid w:val="00121FE6"/>
    <w:rsid w:val="00122915"/>
    <w:rsid w:val="00124E1F"/>
    <w:rsid w:val="0013324F"/>
    <w:rsid w:val="00152ADB"/>
    <w:rsid w:val="001569CA"/>
    <w:rsid w:val="0016164C"/>
    <w:rsid w:val="00165D21"/>
    <w:rsid w:val="0016654F"/>
    <w:rsid w:val="001956A4"/>
    <w:rsid w:val="001A2B80"/>
    <w:rsid w:val="001A498B"/>
    <w:rsid w:val="001B29B9"/>
    <w:rsid w:val="001F1238"/>
    <w:rsid w:val="001F30E8"/>
    <w:rsid w:val="00236BEE"/>
    <w:rsid w:val="00237F50"/>
    <w:rsid w:val="00241A9B"/>
    <w:rsid w:val="00253C14"/>
    <w:rsid w:val="0026082B"/>
    <w:rsid w:val="00264836"/>
    <w:rsid w:val="002866F2"/>
    <w:rsid w:val="00291B71"/>
    <w:rsid w:val="002944B8"/>
    <w:rsid w:val="00295AB5"/>
    <w:rsid w:val="002A1DD7"/>
    <w:rsid w:val="002A1E00"/>
    <w:rsid w:val="002D57C7"/>
    <w:rsid w:val="00317957"/>
    <w:rsid w:val="00325AD0"/>
    <w:rsid w:val="003261CD"/>
    <w:rsid w:val="00346437"/>
    <w:rsid w:val="0037048C"/>
    <w:rsid w:val="00377434"/>
    <w:rsid w:val="00381B90"/>
    <w:rsid w:val="00393864"/>
    <w:rsid w:val="003A03DE"/>
    <w:rsid w:val="003C388D"/>
    <w:rsid w:val="003E183A"/>
    <w:rsid w:val="003E5C1E"/>
    <w:rsid w:val="003F583A"/>
    <w:rsid w:val="00441908"/>
    <w:rsid w:val="00445ED4"/>
    <w:rsid w:val="00446491"/>
    <w:rsid w:val="00446B0F"/>
    <w:rsid w:val="00463961"/>
    <w:rsid w:val="004707DD"/>
    <w:rsid w:val="00486D3F"/>
    <w:rsid w:val="00496E16"/>
    <w:rsid w:val="004A44F3"/>
    <w:rsid w:val="004B1AA2"/>
    <w:rsid w:val="005014D1"/>
    <w:rsid w:val="005115EC"/>
    <w:rsid w:val="00516E92"/>
    <w:rsid w:val="00523DB0"/>
    <w:rsid w:val="00542765"/>
    <w:rsid w:val="00542B39"/>
    <w:rsid w:val="0056510E"/>
    <w:rsid w:val="00595EA2"/>
    <w:rsid w:val="005A7F7F"/>
    <w:rsid w:val="005B053F"/>
    <w:rsid w:val="005F2180"/>
    <w:rsid w:val="005F70C0"/>
    <w:rsid w:val="00604EAF"/>
    <w:rsid w:val="006078E9"/>
    <w:rsid w:val="006334E0"/>
    <w:rsid w:val="00637BA0"/>
    <w:rsid w:val="00637DD7"/>
    <w:rsid w:val="00640EC0"/>
    <w:rsid w:val="00661662"/>
    <w:rsid w:val="00670148"/>
    <w:rsid w:val="006A2752"/>
    <w:rsid w:val="006A4977"/>
    <w:rsid w:val="006A7557"/>
    <w:rsid w:val="006B3274"/>
    <w:rsid w:val="006B5586"/>
    <w:rsid w:val="006C646F"/>
    <w:rsid w:val="006E4518"/>
    <w:rsid w:val="00706A72"/>
    <w:rsid w:val="00716170"/>
    <w:rsid w:val="00725EE4"/>
    <w:rsid w:val="00742373"/>
    <w:rsid w:val="00750B0C"/>
    <w:rsid w:val="007A6292"/>
    <w:rsid w:val="007B017B"/>
    <w:rsid w:val="007B2050"/>
    <w:rsid w:val="007B2252"/>
    <w:rsid w:val="007B449C"/>
    <w:rsid w:val="007D1A6F"/>
    <w:rsid w:val="007D7E0E"/>
    <w:rsid w:val="007F7176"/>
    <w:rsid w:val="00816190"/>
    <w:rsid w:val="00817E90"/>
    <w:rsid w:val="008366F1"/>
    <w:rsid w:val="00841B4B"/>
    <w:rsid w:val="00853443"/>
    <w:rsid w:val="008537EA"/>
    <w:rsid w:val="008656D0"/>
    <w:rsid w:val="00883F5C"/>
    <w:rsid w:val="008A07DE"/>
    <w:rsid w:val="008A2C18"/>
    <w:rsid w:val="008A7C25"/>
    <w:rsid w:val="008C20E2"/>
    <w:rsid w:val="008C4293"/>
    <w:rsid w:val="008C57CA"/>
    <w:rsid w:val="008C749E"/>
    <w:rsid w:val="008D0065"/>
    <w:rsid w:val="008D00DB"/>
    <w:rsid w:val="008D1591"/>
    <w:rsid w:val="008D59CC"/>
    <w:rsid w:val="008D5AB3"/>
    <w:rsid w:val="008E4B5F"/>
    <w:rsid w:val="008F5908"/>
    <w:rsid w:val="00932E90"/>
    <w:rsid w:val="00952AE5"/>
    <w:rsid w:val="0098437B"/>
    <w:rsid w:val="00984C39"/>
    <w:rsid w:val="00986DD9"/>
    <w:rsid w:val="009B4EF8"/>
    <w:rsid w:val="009E6E56"/>
    <w:rsid w:val="00A00266"/>
    <w:rsid w:val="00A00DA0"/>
    <w:rsid w:val="00A13168"/>
    <w:rsid w:val="00A155E6"/>
    <w:rsid w:val="00A15825"/>
    <w:rsid w:val="00A26BE6"/>
    <w:rsid w:val="00A2717B"/>
    <w:rsid w:val="00A32EBE"/>
    <w:rsid w:val="00A63C4E"/>
    <w:rsid w:val="00A63E9F"/>
    <w:rsid w:val="00A862E8"/>
    <w:rsid w:val="00A87611"/>
    <w:rsid w:val="00A91E3C"/>
    <w:rsid w:val="00AA37D2"/>
    <w:rsid w:val="00AA570B"/>
    <w:rsid w:val="00AB25AB"/>
    <w:rsid w:val="00AB550F"/>
    <w:rsid w:val="00AC4CC6"/>
    <w:rsid w:val="00B144AA"/>
    <w:rsid w:val="00B34764"/>
    <w:rsid w:val="00B35A82"/>
    <w:rsid w:val="00B45B7A"/>
    <w:rsid w:val="00B52F38"/>
    <w:rsid w:val="00B64926"/>
    <w:rsid w:val="00BB15A0"/>
    <w:rsid w:val="00BB4B6D"/>
    <w:rsid w:val="00BB727F"/>
    <w:rsid w:val="00BC50DB"/>
    <w:rsid w:val="00BE00A7"/>
    <w:rsid w:val="00BE1896"/>
    <w:rsid w:val="00C4114E"/>
    <w:rsid w:val="00C41454"/>
    <w:rsid w:val="00C45BF6"/>
    <w:rsid w:val="00C53844"/>
    <w:rsid w:val="00C5450D"/>
    <w:rsid w:val="00CA191B"/>
    <w:rsid w:val="00CB6C4F"/>
    <w:rsid w:val="00CC6679"/>
    <w:rsid w:val="00CD700C"/>
    <w:rsid w:val="00D42629"/>
    <w:rsid w:val="00D47CD3"/>
    <w:rsid w:val="00D5135D"/>
    <w:rsid w:val="00D5400C"/>
    <w:rsid w:val="00D72D94"/>
    <w:rsid w:val="00D77AC5"/>
    <w:rsid w:val="00D972DE"/>
    <w:rsid w:val="00DB36E5"/>
    <w:rsid w:val="00DE6550"/>
    <w:rsid w:val="00DE6BBC"/>
    <w:rsid w:val="00DF20CF"/>
    <w:rsid w:val="00DF41D8"/>
    <w:rsid w:val="00E049F8"/>
    <w:rsid w:val="00E530D9"/>
    <w:rsid w:val="00E6091F"/>
    <w:rsid w:val="00E609DE"/>
    <w:rsid w:val="00E66595"/>
    <w:rsid w:val="00E72C60"/>
    <w:rsid w:val="00E81FB5"/>
    <w:rsid w:val="00E84ABC"/>
    <w:rsid w:val="00EC7862"/>
    <w:rsid w:val="00EE119F"/>
    <w:rsid w:val="00EE181D"/>
    <w:rsid w:val="00EF5343"/>
    <w:rsid w:val="00EF5A11"/>
    <w:rsid w:val="00F10BBB"/>
    <w:rsid w:val="00F12CBC"/>
    <w:rsid w:val="00F151C9"/>
    <w:rsid w:val="00F215E4"/>
    <w:rsid w:val="00F23DE5"/>
    <w:rsid w:val="00F36D36"/>
    <w:rsid w:val="00F52B02"/>
    <w:rsid w:val="00F63E14"/>
    <w:rsid w:val="00F70B5D"/>
    <w:rsid w:val="00F730FC"/>
    <w:rsid w:val="00F85A17"/>
    <w:rsid w:val="00FC0265"/>
    <w:rsid w:val="00FD2C7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209C1B"/>
  <w15:docId w15:val="{B6508F50-1260-47E3-B9BB-856277800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B053F"/>
    <w:pPr>
      <w:spacing w:after="0" w:line="240" w:lineRule="auto"/>
    </w:pPr>
    <w:rPr>
      <w:rFonts w:ascii="Times New Roman" w:eastAsia="Times New Roman" w:hAnsi="Times New Roman" w:cs="Times New Roman"/>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0A13C2"/>
    <w:rPr>
      <w:rFonts w:ascii="Tahoma" w:hAnsi="Tahoma" w:cs="Tahoma"/>
      <w:sz w:val="16"/>
      <w:szCs w:val="16"/>
    </w:rPr>
  </w:style>
  <w:style w:type="character" w:customStyle="1" w:styleId="BuborkszvegChar">
    <w:name w:val="Buborékszöveg Char"/>
    <w:basedOn w:val="Bekezdsalapbettpusa"/>
    <w:link w:val="Buborkszveg"/>
    <w:uiPriority w:val="99"/>
    <w:semiHidden/>
    <w:rsid w:val="000A13C2"/>
    <w:rPr>
      <w:rFonts w:ascii="Tahoma" w:hAnsi="Tahoma" w:cs="Tahoma"/>
      <w:sz w:val="16"/>
      <w:szCs w:val="16"/>
    </w:rPr>
  </w:style>
  <w:style w:type="character" w:styleId="Hiperhivatkozs">
    <w:name w:val="Hyperlink"/>
    <w:basedOn w:val="Bekezdsalapbettpusa"/>
    <w:uiPriority w:val="99"/>
    <w:unhideWhenUsed/>
    <w:rsid w:val="008D00DB"/>
    <w:rPr>
      <w:color w:val="0000FF" w:themeColor="hyperlink"/>
      <w:u w:val="single"/>
    </w:rPr>
  </w:style>
  <w:style w:type="paragraph" w:styleId="lfej">
    <w:name w:val="header"/>
    <w:basedOn w:val="Norml"/>
    <w:link w:val="lfejChar"/>
    <w:uiPriority w:val="99"/>
    <w:semiHidden/>
    <w:unhideWhenUsed/>
    <w:rsid w:val="00112C89"/>
    <w:pPr>
      <w:tabs>
        <w:tab w:val="center" w:pos="4536"/>
        <w:tab w:val="right" w:pos="9072"/>
      </w:tabs>
    </w:pPr>
  </w:style>
  <w:style w:type="character" w:customStyle="1" w:styleId="lfejChar">
    <w:name w:val="Élőfej Char"/>
    <w:basedOn w:val="Bekezdsalapbettpusa"/>
    <w:link w:val="lfej"/>
    <w:uiPriority w:val="99"/>
    <w:semiHidden/>
    <w:rsid w:val="00112C89"/>
    <w:rPr>
      <w:rFonts w:ascii="Times New Roman" w:eastAsia="Times New Roman" w:hAnsi="Times New Roman" w:cs="Times New Roman"/>
      <w:sz w:val="20"/>
      <w:szCs w:val="20"/>
      <w:lang w:eastAsia="hu-HU"/>
    </w:rPr>
  </w:style>
  <w:style w:type="paragraph" w:styleId="llb">
    <w:name w:val="footer"/>
    <w:basedOn w:val="Norml"/>
    <w:link w:val="llbChar"/>
    <w:uiPriority w:val="99"/>
    <w:semiHidden/>
    <w:unhideWhenUsed/>
    <w:rsid w:val="00112C89"/>
    <w:pPr>
      <w:tabs>
        <w:tab w:val="center" w:pos="4536"/>
        <w:tab w:val="right" w:pos="9072"/>
      </w:tabs>
    </w:pPr>
  </w:style>
  <w:style w:type="character" w:customStyle="1" w:styleId="llbChar">
    <w:name w:val="Élőláb Char"/>
    <w:basedOn w:val="Bekezdsalapbettpusa"/>
    <w:link w:val="llb"/>
    <w:uiPriority w:val="99"/>
    <w:semiHidden/>
    <w:rsid w:val="00112C89"/>
    <w:rPr>
      <w:rFonts w:ascii="Times New Roman" w:eastAsia="Times New Roman" w:hAnsi="Times New Roman" w:cs="Times New Roman"/>
      <w:sz w:val="20"/>
      <w:szCs w:val="20"/>
      <w:lang w:eastAsia="hu-HU"/>
    </w:rPr>
  </w:style>
  <w:style w:type="character" w:customStyle="1" w:styleId="UnresolvedMention">
    <w:name w:val="Unresolved Mention"/>
    <w:basedOn w:val="Bekezdsalapbettpusa"/>
    <w:uiPriority w:val="99"/>
    <w:semiHidden/>
    <w:unhideWhenUsed/>
    <w:rsid w:val="003261CD"/>
    <w:rPr>
      <w:color w:val="808080"/>
      <w:shd w:val="clear" w:color="auto" w:fill="E6E6E6"/>
    </w:rPr>
  </w:style>
  <w:style w:type="paragraph" w:styleId="Nincstrkz">
    <w:name w:val="No Spacing"/>
    <w:uiPriority w:val="1"/>
    <w:qFormat/>
    <w:rsid w:val="00742373"/>
    <w:pPr>
      <w:spacing w:after="0" w:line="240" w:lineRule="auto"/>
    </w:pPr>
    <w:rPr>
      <w:rFonts w:ascii="Times New Roman" w:eastAsia="Times New Roman" w:hAnsi="Times New Roman" w:cs="Times New Roman"/>
      <w:sz w:val="20"/>
      <w:szCs w:val="20"/>
      <w:lang w:eastAsia="hu-HU"/>
    </w:rPr>
  </w:style>
  <w:style w:type="paragraph" w:styleId="NormlWeb">
    <w:name w:val="Normal (Web)"/>
    <w:basedOn w:val="Norml"/>
    <w:uiPriority w:val="99"/>
    <w:unhideWhenUsed/>
    <w:rsid w:val="00CB6C4F"/>
    <w:pPr>
      <w:spacing w:before="100" w:beforeAutospacing="1" w:after="100" w:afterAutospacing="1"/>
    </w:pPr>
    <w:rPr>
      <w:sz w:val="24"/>
      <w:szCs w:val="24"/>
    </w:rPr>
  </w:style>
  <w:style w:type="paragraph" w:styleId="Listaszerbekezds">
    <w:name w:val="List Paragraph"/>
    <w:basedOn w:val="Norml"/>
    <w:uiPriority w:val="34"/>
    <w:qFormat/>
    <w:rsid w:val="008C20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80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F0CD25-1679-400C-BA1B-2097797BE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127</Words>
  <Characters>878</Characters>
  <Application>Microsoft Office Word</Application>
  <DocSecurity>0</DocSecurity>
  <Lines>7</Lines>
  <Paragraphs>2</Paragraphs>
  <ScaleCrop>false</ScaleCrop>
  <HeadingPairs>
    <vt:vector size="2" baseType="variant">
      <vt:variant>
        <vt:lpstr>Cím</vt:lpstr>
      </vt:variant>
      <vt:variant>
        <vt:i4>1</vt:i4>
      </vt:variant>
    </vt:vector>
  </HeadingPairs>
  <TitlesOfParts>
    <vt:vector size="1" baseType="lpstr">
      <vt:lpstr/>
    </vt:vector>
  </TitlesOfParts>
  <Company>BAKONYKARSZT Zrt.</Company>
  <LinksUpToDate>false</LinksUpToDate>
  <CharactersWithSpaces>1003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Patona Bálint</dc:creator>
  <cp:lastModifiedBy>danos titk</cp:lastModifiedBy>
  <cp:revision>2</cp:revision>
  <cp:lastPrinted>2022-06-14T15:02:00Z</cp:lastPrinted>
  <dcterms:created xsi:type="dcterms:W3CDTF">2023-12-21T07:07:00Z</dcterms:created>
  <dcterms:modified xsi:type="dcterms:W3CDTF">2023-12-21T07:07:00Z</dcterms:modified>
</cp:coreProperties>
</file>